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Allegato 2 - Scheda di autovalutazione: Progettista</w:t>
      </w:r>
    </w:p>
    <w:p w:rsidR="00A206BB" w:rsidRPr="00A206BB" w:rsidRDefault="00A206BB" w:rsidP="00A206BB">
      <w:pPr>
        <w:widowControl w:val="0"/>
        <w:spacing w:before="230" w:after="0" w:line="240" w:lineRule="auto"/>
        <w:ind w:left="398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DEI TITOLI E SERVIZI</w:t>
      </w:r>
    </w:p>
    <w:p w:rsidR="00A206BB" w:rsidRPr="00A206BB" w:rsidRDefault="00A206BB" w:rsidP="00A206BB">
      <w:pPr>
        <w:widowControl w:val="0"/>
        <w:spacing w:after="0" w:line="23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PER LA SELEZIONE INTERNA DI PROGETTISTA </w:t>
      </w:r>
    </w:p>
    <w:p w:rsidR="00A206BB" w:rsidRPr="00A206BB" w:rsidRDefault="00A206BB" w:rsidP="00A206BB">
      <w:pPr>
        <w:widowControl w:val="0"/>
        <w:spacing w:after="0" w:line="24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per la realizzazione del progetto:</w:t>
      </w: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br/>
        <w:t xml:space="preserve"> “Laboratori green, sostenibili e innovativi per le scuole del secondo ciclo”</w:t>
      </w:r>
    </w:p>
    <w:p w:rsidR="00A206BB" w:rsidRPr="00A206BB" w:rsidRDefault="00A206BB" w:rsidP="00A206BB">
      <w:pPr>
        <w:widowControl w:val="0"/>
        <w:spacing w:after="0" w:line="240" w:lineRule="auto"/>
        <w:ind w:left="400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Codice Identificativo progetto: 13.1.4A-FESRPON-CA-2022-155</w:t>
      </w:r>
    </w:p>
    <w:p w:rsidR="00A206BB" w:rsidRPr="00A206BB" w:rsidRDefault="00A206BB" w:rsidP="00A206BB">
      <w:pPr>
        <w:widowControl w:val="0"/>
        <w:spacing w:after="0" w:line="240" w:lineRule="auto"/>
        <w:ind w:right="38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C.U.P.: E69J22000490006</w:t>
      </w:r>
    </w:p>
    <w:p w:rsidR="00A206BB" w:rsidRPr="00A206BB" w:rsidRDefault="00A206BB" w:rsidP="00A206BB">
      <w:pPr>
        <w:widowControl w:val="0"/>
        <w:spacing w:after="0" w:line="240" w:lineRule="auto"/>
        <w:ind w:right="38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13.1.4 “Laboratori green, sostenibili e innovativi per le scuole del secondo ciclo”–Avviso pubblico prot.n. 50636  del 27 dicembre 2021 “Ambienti e laboratori per l’educazione e la formazione alla transizione ecologica” Autorizzazione progetto Avviso pubblico prot.n. AOODGEFID/50636 DEL 27/12/2021 “Ambienti e laboratori per l’educazione e la formazione alla transizione ecologica”</w:t>
      </w:r>
    </w:p>
    <w:p w:rsidR="00A206BB" w:rsidRPr="00A206BB" w:rsidRDefault="00A206BB" w:rsidP="00A206BB">
      <w:pPr>
        <w:widowControl w:val="0"/>
        <w:spacing w:after="0" w:line="240" w:lineRule="auto"/>
        <w:ind w:right="380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lang w:eastAsia="it-IT"/>
        </w:rPr>
        <w:t>GRIGLIA DI VALUTAZIONE DEI TITOLI PER PROGETTISTA/ COLLAUDATORE FESR</w:t>
      </w:r>
    </w:p>
    <w:p w:rsidR="00A206BB" w:rsidRPr="00A206BB" w:rsidRDefault="00A206BB" w:rsidP="00A206BB">
      <w:pPr>
        <w:widowControl w:val="0"/>
        <w:tabs>
          <w:tab w:val="left" w:pos="284"/>
          <w:tab w:val="left" w:pos="720"/>
        </w:tabs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TITOLI DI STUDIO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Numero </w:t>
            </w:r>
          </w:p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riferimento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curriculum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cura del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  <w:p w:rsidR="00A206BB" w:rsidRPr="00A206BB" w:rsidRDefault="00A206BB" w:rsidP="00A20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cura del DS/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commissione</w:t>
            </w: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Laurea magistrale di settore          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it-IT"/>
              </w:rPr>
              <w:t>oppure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Laurea magistrale a ciclo unico di settore                                            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it-IT"/>
              </w:rPr>
              <w:t>oppure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Laurea specialistica di settore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 e Lode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109-100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Laurea triennale di settore (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non cumulabile con precedenti)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 e Lode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109-100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Altra laurea (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non cumulabile con precedenti)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Master </w:t>
            </w:r>
            <w:r w:rsidRPr="00A206BB">
              <w:rPr>
                <w:rFonts w:ascii="Times New Roman" w:eastAsia="Times New Roman" w:hAnsi="Times New Roman" w:cs="Times New Roman"/>
                <w:lang w:eastAsia="it-IT"/>
              </w:rPr>
              <w:t>di II livello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di settore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(in alternativa al I livello)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Master </w:t>
            </w:r>
            <w:r w:rsidRPr="00A206BB">
              <w:rPr>
                <w:rFonts w:ascii="Times New Roman" w:eastAsia="Times New Roman" w:hAnsi="Times New Roman" w:cs="Times New Roman"/>
                <w:lang w:eastAsia="it-IT"/>
              </w:rPr>
              <w:t xml:space="preserve">di I livello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 settore, Specializzazione di settore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113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Perfezionamento, formazione nel settore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 punto cadauno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TITOLI DIDATTICI E CULTURALI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Competenze informatiche certificate riconosciute MIUR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5 punti per certificazione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Docenza nei corsi di formazione, pubblicazioni, attività di ricerca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5 punti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titolo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tbl>
      <w:tblPr>
        <w:tblW w:w="10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1811"/>
        <w:gridCol w:w="1255"/>
        <w:gridCol w:w="1311"/>
        <w:gridCol w:w="1211"/>
        <w:gridCol w:w="1456"/>
      </w:tblGrid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ATTIVITÀ PROFESSIONALE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  <w:t>NELLO SPECIFICO SETTORE PER CUI SI CONCORRE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Criteri attribuzione del punteggio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Punteggio massimo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Collaborazioni con Università, Associazioni professionali, Enti, ecc.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 punti per collaborazione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Iscrizione all’albo professionale attinente</w:t>
            </w: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alla selezione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2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anno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Esperienze di progettazione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esperienza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Esperienze in attività afferenti 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responsabili, coordinatori, direttori, ecc</w:t>
            </w:r>
            <w:r w:rsidRPr="00A20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esperienza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Esperienze didattiche extracurriculari   in progetti PON  coerenti con il progetto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5 punti per anno </w:t>
            </w:r>
            <w:proofErr w:type="spellStart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 anni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Incarichi di progettista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1 punto </w:t>
            </w:r>
          </w:p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esperienza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206BB" w:rsidRPr="00A206BB" w:rsidTr="0088352A">
        <w:trPr>
          <w:trHeight w:val="227"/>
          <w:jc w:val="center"/>
        </w:trPr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TOTALE </w:t>
            </w:r>
            <w:proofErr w:type="spellStart"/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max</w:t>
            </w:r>
            <w:proofErr w:type="spellEnd"/>
            <w:r w:rsidRPr="00A206BB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BB" w:rsidRPr="00A206BB" w:rsidRDefault="00A206BB" w:rsidP="00A206BB">
            <w:pPr>
              <w:widowControl w:val="0"/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A206BB" w:rsidRPr="00A206BB" w:rsidRDefault="00A206BB" w:rsidP="00A206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N.B.: </w:t>
      </w:r>
    </w:p>
    <w:p w:rsidR="00A206BB" w:rsidRPr="00A206BB" w:rsidRDefault="00A206BB" w:rsidP="00A206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Saranno presi in considerazione solo i titoli funzionali alla tipologia di incarico </w:t>
      </w:r>
    </w:p>
    <w:p w:rsidR="00A206BB" w:rsidRPr="00A206BB" w:rsidRDefault="00A206BB" w:rsidP="00A206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 regolamento di istituto, a parità di punteggio la precedenza verrà data al candidato più giovane.</w:t>
      </w: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5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5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</w:p>
    <w:p w:rsidR="00A206BB" w:rsidRPr="00A206BB" w:rsidRDefault="00A206BB" w:rsidP="00A206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4"/>
          <w:tab w:val="left" w:pos="9220"/>
        </w:tabs>
        <w:spacing w:before="90" w:after="0" w:line="24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</w:t>
      </w: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Firma  </w:t>
      </w: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A20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841C1B" w:rsidRDefault="00841C1B">
      <w:bookmarkStart w:id="0" w:name="_GoBack"/>
      <w:bookmarkEnd w:id="0"/>
    </w:p>
    <w:sectPr w:rsidR="00841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F6E"/>
    <w:multiLevelType w:val="multilevel"/>
    <w:tmpl w:val="8378337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25"/>
    <w:rsid w:val="00200225"/>
    <w:rsid w:val="00841C1B"/>
    <w:rsid w:val="00A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maione</dc:creator>
  <cp:keywords/>
  <dc:description/>
  <cp:lastModifiedBy>alessandra maione</cp:lastModifiedBy>
  <cp:revision>2</cp:revision>
  <dcterms:created xsi:type="dcterms:W3CDTF">2022-06-27T17:51:00Z</dcterms:created>
  <dcterms:modified xsi:type="dcterms:W3CDTF">2022-06-27T17:51:00Z</dcterms:modified>
</cp:coreProperties>
</file>